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A4C3" w14:textId="475000A4" w:rsidR="009146E6" w:rsidRPr="00A0347F" w:rsidRDefault="00DF0094" w:rsidP="009146E6">
      <w:pPr>
        <w:jc w:val="center"/>
        <w:rPr>
          <w:rFonts w:ascii="Arial" w:hAnsi="Arial" w:cs="Arial"/>
          <w:b/>
          <w:bCs/>
          <w:color w:val="005E00"/>
          <w:sz w:val="36"/>
          <w:szCs w:val="36"/>
          <w:u w:val="single"/>
          <w:shd w:val="clear" w:color="auto" w:fill="FFFFFF"/>
        </w:rPr>
      </w:pPr>
      <w:r w:rsidRPr="00A0347F">
        <w:rPr>
          <w:rFonts w:ascii="Arial" w:hAnsi="Arial" w:cs="Arial"/>
          <w:b/>
          <w:bCs/>
          <w:color w:val="005E00"/>
          <w:sz w:val="36"/>
          <w:szCs w:val="36"/>
          <w:u w:val="single"/>
          <w:shd w:val="clear" w:color="auto" w:fill="FFFFFF"/>
        </w:rPr>
        <w:t>B-</w:t>
      </w:r>
      <w:r w:rsidR="00401E7D" w:rsidRPr="00A0347F">
        <w:rPr>
          <w:rFonts w:ascii="Arial" w:hAnsi="Arial" w:cs="Arial"/>
          <w:b/>
          <w:bCs/>
          <w:color w:val="005E00"/>
          <w:sz w:val="36"/>
          <w:szCs w:val="36"/>
          <w:u w:val="single"/>
          <w:shd w:val="clear" w:color="auto" w:fill="FFFFFF"/>
        </w:rPr>
        <w:t>BGA</w:t>
      </w:r>
      <w:r w:rsidR="00AE274A">
        <w:rPr>
          <w:rFonts w:ascii="Arial" w:hAnsi="Arial" w:cs="Arial"/>
          <w:b/>
          <w:bCs/>
          <w:color w:val="005E00"/>
          <w:sz w:val="36"/>
          <w:szCs w:val="36"/>
          <w:u w:val="single"/>
          <w:shd w:val="clear" w:color="auto" w:fill="FFFFFF"/>
        </w:rPr>
        <w:t xml:space="preserve"> 100</w:t>
      </w:r>
      <w:r w:rsidR="00401E7D" w:rsidRPr="00A0347F">
        <w:rPr>
          <w:rFonts w:ascii="Arial" w:hAnsi="Arial" w:cs="Arial"/>
          <w:b/>
          <w:bCs/>
          <w:color w:val="005E00"/>
          <w:sz w:val="36"/>
          <w:szCs w:val="36"/>
          <w:u w:val="single"/>
          <w:shd w:val="clear" w:color="auto" w:fill="FFFFFF"/>
        </w:rPr>
        <w:t xml:space="preserve"> PASTE FLUX</w:t>
      </w:r>
    </w:p>
    <w:p w14:paraId="5CE53EDD" w14:textId="7D1BCB46" w:rsidR="00401E7D" w:rsidRPr="00A0347F" w:rsidRDefault="00401E7D" w:rsidP="00DF0094">
      <w:pPr>
        <w:shd w:val="clear" w:color="auto" w:fill="FFFFFF"/>
        <w:spacing w:after="100" w:afterAutospacing="1" w:line="240" w:lineRule="auto"/>
        <w:outlineLvl w:val="2"/>
        <w:rPr>
          <w:rFonts w:ascii="Arial" w:hAnsi="Arial" w:cs="Arial"/>
          <w:b/>
          <w:bCs/>
          <w:sz w:val="24"/>
          <w:szCs w:val="24"/>
          <w:u w:val="single"/>
        </w:rPr>
      </w:pPr>
      <w:r w:rsidRPr="00A0347F">
        <w:rPr>
          <w:rFonts w:ascii="Arial" w:hAnsi="Arial" w:cs="Arial"/>
          <w:b/>
          <w:bCs/>
          <w:sz w:val="24"/>
          <w:szCs w:val="24"/>
          <w:u w:val="single"/>
        </w:rPr>
        <w:t>ILLUSTARTION</w:t>
      </w:r>
    </w:p>
    <w:p w14:paraId="5B6CE588" w14:textId="77777777" w:rsidR="00CB3B1A" w:rsidRDefault="00401E7D" w:rsidP="00DF0094">
      <w:pPr>
        <w:shd w:val="clear" w:color="auto" w:fill="FFFFFF"/>
        <w:spacing w:after="100" w:afterAutospacing="1" w:line="240" w:lineRule="auto"/>
        <w:outlineLvl w:val="2"/>
        <w:rPr>
          <w:rFonts w:ascii="Arial" w:hAnsi="Arial" w:cs="Arial"/>
          <w:spacing w:val="-2"/>
          <w:sz w:val="24"/>
          <w:szCs w:val="24"/>
        </w:rPr>
      </w:pPr>
      <w:r w:rsidRPr="00401E7D">
        <w:rPr>
          <w:rFonts w:ascii="Arial" w:hAnsi="Arial" w:cs="Arial"/>
          <w:sz w:val="24"/>
          <w:szCs w:val="24"/>
        </w:rPr>
        <w:t>This</w:t>
      </w:r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No-Clean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flux</w:t>
      </w:r>
      <w:r w:rsidRPr="00401E7D">
        <w:rPr>
          <w:rFonts w:ascii="Arial" w:hAnsi="Arial" w:cs="Arial"/>
          <w:spacing w:val="-4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is</w:t>
      </w:r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engineered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to</w:t>
      </w:r>
      <w:r w:rsidRPr="00401E7D">
        <w:rPr>
          <w:rFonts w:ascii="Arial" w:hAnsi="Arial" w:cs="Arial"/>
          <w:spacing w:val="-4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be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used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in</w:t>
      </w:r>
      <w:r w:rsidRPr="00401E7D">
        <w:rPr>
          <w:rFonts w:ascii="Arial" w:hAnsi="Arial" w:cs="Arial"/>
          <w:spacing w:val="-4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the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placement and</w:t>
      </w:r>
      <w:r w:rsidRPr="00401E7D">
        <w:rPr>
          <w:rFonts w:ascii="Arial" w:hAnsi="Arial" w:cs="Arial"/>
          <w:spacing w:val="-4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reflow</w:t>
      </w:r>
      <w:r w:rsidRPr="00401E7D">
        <w:rPr>
          <w:rFonts w:ascii="Arial" w:hAnsi="Arial" w:cs="Arial"/>
          <w:spacing w:val="-5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of lead-free</w:t>
      </w:r>
      <w:r w:rsidRPr="00401E7D">
        <w:rPr>
          <w:rFonts w:ascii="Arial" w:hAnsi="Arial" w:cs="Arial"/>
          <w:spacing w:val="-4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solders</w:t>
      </w:r>
      <w:r w:rsidRPr="00401E7D">
        <w:rPr>
          <w:rFonts w:ascii="Arial" w:hAnsi="Arial" w:cs="Arial"/>
          <w:spacing w:val="-4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for BGA</w:t>
      </w:r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attach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processes.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Before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reflow,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the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flux provides sufficient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tack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to</w:t>
      </w:r>
      <w:r w:rsidRPr="00401E7D">
        <w:rPr>
          <w:rFonts w:ascii="Arial" w:hAnsi="Arial" w:cs="Arial"/>
          <w:spacing w:val="-5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hold</w:t>
      </w:r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the</w:t>
      </w:r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BGA</w:t>
      </w:r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in</w:t>
      </w:r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 xml:space="preserve">place. After reflow the residue is clear, </w:t>
      </w:r>
      <w:proofErr w:type="gramStart"/>
      <w:r w:rsidRPr="00401E7D">
        <w:rPr>
          <w:rFonts w:ascii="Arial" w:hAnsi="Arial" w:cs="Arial"/>
          <w:sz w:val="24"/>
          <w:szCs w:val="24"/>
        </w:rPr>
        <w:t>Off</w:t>
      </w:r>
      <w:proofErr w:type="gramEnd"/>
      <w:r w:rsidRPr="00401E7D">
        <w:rPr>
          <w:rFonts w:ascii="Arial" w:hAnsi="Arial" w:cs="Arial"/>
          <w:sz w:val="24"/>
          <w:szCs w:val="24"/>
        </w:rPr>
        <w:t xml:space="preserve"> white. This paste flux can also be used in the rework of 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components </w:t>
      </w:r>
    </w:p>
    <w:p w14:paraId="7A0B8C4F" w14:textId="38F99F9C" w:rsidR="00DF0094" w:rsidRPr="00401E7D" w:rsidRDefault="00DF0094" w:rsidP="00DF009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IN"/>
          <w14:ligatures w14:val="none"/>
        </w:rPr>
      </w:pPr>
      <w:r w:rsidRPr="00DF009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IN"/>
          <w14:ligatures w14:val="none"/>
        </w:rPr>
        <w:t>APPLICATIONS</w:t>
      </w:r>
    </w:p>
    <w:p w14:paraId="1E8B21CC" w14:textId="77777777" w:rsidR="00401E7D" w:rsidRPr="00401E7D" w:rsidRDefault="00401E7D" w:rsidP="00401E7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</w:pP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>The flux may be applied by Brush, screen printing, pin transfer or doctor blade / dip coating methods.</w:t>
      </w:r>
    </w:p>
    <w:p w14:paraId="086B371A" w14:textId="38D81118" w:rsidR="00401E7D" w:rsidRPr="00401E7D" w:rsidRDefault="00401E7D" w:rsidP="00401E7D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u w:val="single"/>
          <w:lang w:eastAsia="en-IN"/>
          <w14:ligatures w14:val="none"/>
        </w:rPr>
      </w:pPr>
      <w:r w:rsidRPr="00401E7D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u w:val="single"/>
          <w:lang w:eastAsia="en-IN"/>
          <w14:ligatures w14:val="none"/>
        </w:rPr>
        <w:t>Cleaning</w:t>
      </w:r>
    </w:p>
    <w:p w14:paraId="59DEF170" w14:textId="35337E01" w:rsidR="00336498" w:rsidRDefault="00401E7D" w:rsidP="0033649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</w:pP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Although the Flux </w:t>
      </w:r>
      <w:r w:rsidR="00336498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is </w:t>
      </w: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designed as a </w:t>
      </w:r>
      <w:r w:rsidR="00336498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>no-clean</w:t>
      </w: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 flux, the reflowed residue may be cleaned with </w:t>
      </w:r>
      <w:r w:rsidR="00336498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a </w:t>
      </w:r>
      <w:r w:rsidR="0070578F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B-E Friendly 100 DL </w:t>
      </w: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Cleaner. Production stencils or pin transfer equipment can be cleaned with </w:t>
      </w:r>
      <w:r w:rsidR="0070578F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B-E Friendly 100 DL </w:t>
      </w:r>
      <w:r w:rsidR="0070578F"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>Cleaner</w:t>
      </w:r>
      <w:r w:rsidR="0070578F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or </w:t>
      </w:r>
      <w:r w:rsidR="0070578F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B-ABC-09 </w:t>
      </w:r>
      <w:r w:rsidR="00336498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>Aquatic-based</w:t>
      </w:r>
      <w:r w:rsidR="0070578F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 cleaner.</w:t>
      </w:r>
    </w:p>
    <w:p w14:paraId="16B8C42B" w14:textId="7E673EBE" w:rsidR="00401E7D" w:rsidRPr="00336498" w:rsidRDefault="00401E7D" w:rsidP="0033649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</w:pPr>
      <w:r w:rsidRPr="00401E7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IN"/>
          <w14:ligatures w14:val="none"/>
        </w:rPr>
        <w:t>STORAGE</w:t>
      </w:r>
    </w:p>
    <w:p w14:paraId="7151CF0F" w14:textId="4007FF10" w:rsidR="00DF0094" w:rsidRPr="00401E7D" w:rsidRDefault="00401E7D" w:rsidP="00CB3B1A">
      <w:pPr>
        <w:spacing w:before="245" w:line="252" w:lineRule="exact"/>
        <w:jc w:val="both"/>
        <w:rPr>
          <w:rFonts w:ascii="Arial" w:hAnsi="Arial" w:cs="Arial"/>
          <w:sz w:val="24"/>
          <w:szCs w:val="24"/>
        </w:rPr>
      </w:pPr>
      <w:r w:rsidRPr="00401E7D">
        <w:rPr>
          <w:rFonts w:ascii="Arial" w:hAnsi="Arial" w:cs="Arial"/>
          <w:sz w:val="24"/>
          <w:szCs w:val="24"/>
        </w:rPr>
        <w:t>The</w:t>
      </w:r>
      <w:r w:rsidRPr="00401E7D">
        <w:rPr>
          <w:rFonts w:ascii="Arial" w:hAnsi="Arial" w:cs="Arial"/>
          <w:spacing w:val="-6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flux</w:t>
      </w:r>
      <w:r w:rsidRPr="00401E7D">
        <w:rPr>
          <w:rFonts w:ascii="Arial" w:hAnsi="Arial" w:cs="Arial"/>
          <w:spacing w:val="-5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should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be</w:t>
      </w:r>
      <w:r w:rsidRPr="00401E7D">
        <w:rPr>
          <w:rFonts w:ascii="Arial" w:hAnsi="Arial" w:cs="Arial"/>
          <w:spacing w:val="-5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stored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in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sealed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containers</w:t>
      </w:r>
      <w:r w:rsidRPr="00401E7D">
        <w:rPr>
          <w:rFonts w:ascii="Arial" w:hAnsi="Arial" w:cs="Arial"/>
          <w:spacing w:val="-5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and</w:t>
      </w:r>
      <w:r w:rsidRPr="00401E7D">
        <w:rPr>
          <w:rFonts w:ascii="Arial" w:hAnsi="Arial" w:cs="Arial"/>
          <w:spacing w:val="-4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can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be</w:t>
      </w:r>
      <w:r w:rsidRPr="00401E7D">
        <w:rPr>
          <w:rFonts w:ascii="Arial" w:hAnsi="Arial" w:cs="Arial"/>
          <w:spacing w:val="-5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stored</w:t>
      </w:r>
      <w:r w:rsidRPr="00401E7D">
        <w:rPr>
          <w:rFonts w:ascii="Arial" w:hAnsi="Arial" w:cs="Arial"/>
          <w:spacing w:val="-5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at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room</w:t>
      </w:r>
      <w:r w:rsidRPr="00401E7D">
        <w:rPr>
          <w:rFonts w:ascii="Arial" w:hAnsi="Arial" w:cs="Arial"/>
          <w:spacing w:val="-4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temperature</w:t>
      </w:r>
      <w:r w:rsidRPr="00401E7D">
        <w:rPr>
          <w:rFonts w:ascii="Arial" w:hAnsi="Arial" w:cs="Arial"/>
          <w:spacing w:val="-5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up</w:t>
      </w:r>
      <w:r w:rsidRPr="00401E7D">
        <w:rPr>
          <w:rFonts w:ascii="Arial" w:hAnsi="Arial" w:cs="Arial"/>
          <w:spacing w:val="-5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to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pacing w:val="-5"/>
          <w:sz w:val="24"/>
          <w:szCs w:val="24"/>
        </w:rPr>
        <w:t>25</w:t>
      </w:r>
      <w:r w:rsidRPr="00401E7D">
        <w:rPr>
          <w:rFonts w:ascii="Arial" w:hAnsi="Arial" w:cs="Arial"/>
          <w:sz w:val="24"/>
          <w:szCs w:val="24"/>
        </w:rPr>
        <w:t>°C</w:t>
      </w:r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(77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°F)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for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up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to</w:t>
      </w:r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12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months.</w:t>
      </w:r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If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the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material</w:t>
      </w:r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has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been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refrigerated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proofErr w:type="gramStart"/>
      <w:r w:rsidR="00336498">
        <w:rPr>
          <w:rFonts w:ascii="Arial" w:hAnsi="Arial" w:cs="Arial"/>
          <w:sz w:val="24"/>
          <w:szCs w:val="24"/>
        </w:rPr>
        <w:t xml:space="preserve">( </w:t>
      </w:r>
      <w:r w:rsidRPr="00401E7D">
        <w:rPr>
          <w:rFonts w:ascii="Arial" w:hAnsi="Arial" w:cs="Arial"/>
          <w:sz w:val="24"/>
          <w:szCs w:val="24"/>
        </w:rPr>
        <w:t>stored</w:t>
      </w:r>
      <w:proofErr w:type="gramEnd"/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@</w:t>
      </w:r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0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to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10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°C</w:t>
      </w:r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or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 xml:space="preserve">32 to 50 °F) then the container should be allowed to reach room temperature before opening </w:t>
      </w:r>
      <w:r w:rsidR="00336498">
        <w:rPr>
          <w:rFonts w:ascii="Arial" w:hAnsi="Arial" w:cs="Arial"/>
          <w:sz w:val="24"/>
          <w:szCs w:val="24"/>
        </w:rPr>
        <w:t>to</w:t>
      </w:r>
      <w:r w:rsidRPr="00401E7D">
        <w:rPr>
          <w:rFonts w:ascii="Arial" w:hAnsi="Arial" w:cs="Arial"/>
          <w:sz w:val="24"/>
          <w:szCs w:val="24"/>
        </w:rPr>
        <w:t xml:space="preserve"> prevent moisture condensation from ambient air on the flux</w:t>
      </w:r>
    </w:p>
    <w:p w14:paraId="1274B2C1" w14:textId="77777777" w:rsidR="00401E7D" w:rsidRPr="00401E7D" w:rsidRDefault="00401E7D" w:rsidP="00336498">
      <w:pPr>
        <w:spacing w:before="245"/>
        <w:rPr>
          <w:rFonts w:ascii="Arial" w:hAnsi="Arial" w:cs="Arial"/>
          <w:b/>
          <w:sz w:val="24"/>
          <w:szCs w:val="24"/>
        </w:rPr>
      </w:pPr>
      <w:r w:rsidRPr="00401E7D">
        <w:rPr>
          <w:rFonts w:ascii="Arial" w:hAnsi="Arial" w:cs="Arial"/>
          <w:b/>
          <w:spacing w:val="-2"/>
          <w:sz w:val="24"/>
          <w:szCs w:val="24"/>
        </w:rPr>
        <w:t>Reflow</w:t>
      </w:r>
    </w:p>
    <w:p w14:paraId="21FA5967" w14:textId="06E6C9A7" w:rsidR="00401E7D" w:rsidRPr="00401E7D" w:rsidRDefault="00401E7D" w:rsidP="00336498">
      <w:pPr>
        <w:tabs>
          <w:tab w:val="left" w:pos="3726"/>
        </w:tabs>
        <w:spacing w:before="59"/>
        <w:ind w:left="268" w:right="419"/>
        <w:jc w:val="both"/>
        <w:rPr>
          <w:rFonts w:ascii="Arial" w:hAnsi="Arial" w:cs="Arial"/>
          <w:sz w:val="24"/>
          <w:szCs w:val="24"/>
        </w:rPr>
      </w:pPr>
      <w:r w:rsidRPr="00401E7D">
        <w:rPr>
          <w:rFonts w:ascii="Arial" w:hAnsi="Arial" w:cs="Arial"/>
          <w:sz w:val="24"/>
          <w:szCs w:val="24"/>
        </w:rPr>
        <w:t>Reflow can be accomplished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 xml:space="preserve">in dry air or </w:t>
      </w:r>
      <w:r w:rsidR="00336498">
        <w:rPr>
          <w:rFonts w:ascii="Arial" w:hAnsi="Arial" w:cs="Arial"/>
          <w:sz w:val="24"/>
          <w:szCs w:val="24"/>
        </w:rPr>
        <w:t>nitrogen-controlled</w:t>
      </w:r>
      <w:r w:rsidRPr="00401E7D">
        <w:rPr>
          <w:rFonts w:ascii="Arial" w:hAnsi="Arial" w:cs="Arial"/>
          <w:spacing w:val="3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atmosphere.</w:t>
      </w:r>
      <w:r w:rsidRPr="00401E7D">
        <w:rPr>
          <w:rFonts w:ascii="Arial" w:hAnsi="Arial" w:cs="Arial"/>
          <w:spacing w:val="39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The initial ramp rate should be 1 to 2 °C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per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="00336498" w:rsidRPr="00401E7D">
        <w:rPr>
          <w:rFonts w:ascii="Arial" w:hAnsi="Arial" w:cs="Arial"/>
          <w:sz w:val="24"/>
          <w:szCs w:val="24"/>
        </w:rPr>
        <w:t>second. If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necessary, a</w:t>
      </w:r>
      <w:r w:rsidRPr="00401E7D">
        <w:rPr>
          <w:rFonts w:ascii="Arial" w:hAnsi="Arial" w:cs="Arial"/>
          <w:spacing w:val="69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dwell</w:t>
      </w:r>
      <w:r w:rsidRPr="00401E7D">
        <w:rPr>
          <w:rFonts w:ascii="Arial" w:hAnsi="Arial" w:cs="Arial"/>
          <w:spacing w:val="66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of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1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to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2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minutes at</w:t>
      </w:r>
      <w:r w:rsidRPr="00401E7D">
        <w:rPr>
          <w:rFonts w:ascii="Arial" w:hAnsi="Arial" w:cs="Arial"/>
          <w:spacing w:val="6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130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to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160 °C is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acceptable. Following this equilibrating period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is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a</w:t>
      </w:r>
      <w:r w:rsidRPr="00401E7D">
        <w:rPr>
          <w:rFonts w:ascii="Arial" w:hAnsi="Arial" w:cs="Arial"/>
          <w:spacing w:val="38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ramp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of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60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to</w:t>
      </w:r>
      <w:r w:rsidRPr="00401E7D">
        <w:rPr>
          <w:rFonts w:ascii="Arial" w:hAnsi="Arial" w:cs="Arial"/>
          <w:spacing w:val="35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120°C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to</w:t>
      </w:r>
      <w:r w:rsidRPr="00401E7D">
        <w:rPr>
          <w:rFonts w:ascii="Arial" w:hAnsi="Arial" w:cs="Arial"/>
          <w:spacing w:val="38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a</w:t>
      </w:r>
      <w:r w:rsidRPr="00401E7D">
        <w:rPr>
          <w:rFonts w:ascii="Arial" w:hAnsi="Arial" w:cs="Arial"/>
          <w:spacing w:val="38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peak temperature of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235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to</w:t>
      </w:r>
      <w:r w:rsidRPr="00401E7D">
        <w:rPr>
          <w:rFonts w:ascii="Arial" w:hAnsi="Arial" w:cs="Arial"/>
          <w:spacing w:val="37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260 °C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depending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upon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alloy. The</w:t>
      </w:r>
      <w:r w:rsidRPr="00401E7D">
        <w:rPr>
          <w:rFonts w:ascii="Arial" w:hAnsi="Arial" w:cs="Arial"/>
          <w:spacing w:val="26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time</w:t>
      </w:r>
      <w:r w:rsidRPr="00401E7D">
        <w:rPr>
          <w:rFonts w:ascii="Arial" w:hAnsi="Arial" w:cs="Arial"/>
          <w:spacing w:val="28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above</w:t>
      </w:r>
      <w:r w:rsidRPr="00401E7D">
        <w:rPr>
          <w:rFonts w:ascii="Arial" w:hAnsi="Arial" w:cs="Arial"/>
          <w:spacing w:val="37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alloy</w:t>
      </w:r>
      <w:r w:rsidRPr="00401E7D">
        <w:rPr>
          <w:rFonts w:ascii="Arial" w:hAnsi="Arial" w:cs="Arial"/>
          <w:spacing w:val="3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liquidus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(TAL) should</w:t>
      </w:r>
      <w:r w:rsidRPr="00401E7D">
        <w:rPr>
          <w:rFonts w:ascii="Arial" w:hAnsi="Arial" w:cs="Arial"/>
          <w:spacing w:val="39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be</w:t>
      </w:r>
      <w:r w:rsidRPr="00401E7D">
        <w:rPr>
          <w:rFonts w:ascii="Arial" w:hAnsi="Arial" w:cs="Arial"/>
          <w:spacing w:val="25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45</w:t>
      </w:r>
      <w:r w:rsidRPr="00401E7D">
        <w:rPr>
          <w:rFonts w:ascii="Arial" w:hAnsi="Arial" w:cs="Arial"/>
          <w:spacing w:val="25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to</w:t>
      </w:r>
      <w:r w:rsidRPr="00401E7D">
        <w:rPr>
          <w:rFonts w:ascii="Arial" w:hAnsi="Arial" w:cs="Arial"/>
          <w:spacing w:val="2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90</w:t>
      </w:r>
      <w:r w:rsidRPr="00401E7D">
        <w:rPr>
          <w:rFonts w:ascii="Arial" w:hAnsi="Arial" w:cs="Arial"/>
          <w:spacing w:val="2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seconds.</w:t>
      </w:r>
      <w:r w:rsidRPr="00401E7D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Cooling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rate</w:t>
      </w:r>
      <w:r w:rsidRPr="00401E7D">
        <w:rPr>
          <w:rFonts w:ascii="Arial" w:hAnsi="Arial" w:cs="Arial"/>
          <w:spacing w:val="29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should</w:t>
      </w:r>
      <w:r w:rsidRPr="00401E7D">
        <w:rPr>
          <w:rFonts w:ascii="Arial" w:hAnsi="Arial" w:cs="Arial"/>
          <w:spacing w:val="36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be</w:t>
      </w:r>
      <w:r w:rsidRPr="00401E7D">
        <w:rPr>
          <w:rFonts w:ascii="Arial" w:hAnsi="Arial" w:cs="Arial"/>
          <w:spacing w:val="29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3</w:t>
      </w:r>
      <w:r w:rsidRPr="00401E7D">
        <w:rPr>
          <w:rFonts w:ascii="Arial" w:hAnsi="Arial" w:cs="Arial"/>
          <w:spacing w:val="17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to</w:t>
      </w:r>
      <w:r w:rsidRPr="00401E7D">
        <w:rPr>
          <w:rFonts w:ascii="Arial" w:hAnsi="Arial" w:cs="Arial"/>
          <w:spacing w:val="17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7 °C</w:t>
      </w:r>
      <w:r w:rsidRPr="00401E7D">
        <w:rPr>
          <w:rFonts w:ascii="Arial" w:hAnsi="Arial" w:cs="Arial"/>
          <w:spacing w:val="27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per</w:t>
      </w:r>
      <w:r w:rsidRPr="00401E7D">
        <w:rPr>
          <w:rFonts w:ascii="Arial" w:hAnsi="Arial" w:cs="Arial"/>
          <w:spacing w:val="29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 xml:space="preserve">second to room </w:t>
      </w:r>
      <w:r w:rsidRPr="00401E7D">
        <w:rPr>
          <w:rFonts w:ascii="Arial" w:hAnsi="Arial" w:cs="Arial"/>
          <w:spacing w:val="-2"/>
          <w:sz w:val="24"/>
          <w:szCs w:val="24"/>
        </w:rPr>
        <w:t>temperature.</w:t>
      </w:r>
    </w:p>
    <w:p w14:paraId="29B079C6" w14:textId="77777777" w:rsidR="00401E7D" w:rsidRPr="00401E7D" w:rsidRDefault="00401E7D" w:rsidP="00401E7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IN"/>
          <w14:ligatures w14:val="none"/>
        </w:rPr>
      </w:pPr>
      <w:r w:rsidRPr="00401E7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IN"/>
          <w14:ligatures w14:val="none"/>
        </w:rPr>
        <w:t>PHYSICAL, CHEMICAL and ELECTRICAL PROPERTIES</w:t>
      </w:r>
    </w:p>
    <w:p w14:paraId="723C5800" w14:textId="129C4591" w:rsidR="00401E7D" w:rsidRPr="00401E7D" w:rsidRDefault="00401E7D" w:rsidP="00401E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</w:pP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Appearance </w:t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  <w:t xml:space="preserve">- </w:t>
      </w:r>
      <w:r w:rsidRPr="00401E7D">
        <w:rPr>
          <w:rFonts w:ascii="Arial" w:eastAsia="Times New Roman" w:hAnsi="Arial" w:cs="Arial"/>
          <w:color w:val="000000"/>
          <w:kern w:val="0"/>
          <w:sz w:val="20"/>
          <w:szCs w:val="20"/>
          <w:lang w:eastAsia="en-IN"/>
          <w14:ligatures w14:val="none"/>
        </w:rPr>
        <w:t>Smooth, white to off-white paste</w:t>
      </w:r>
    </w:p>
    <w:p w14:paraId="1008E540" w14:textId="0CE4664E" w:rsidR="00401E7D" w:rsidRPr="00401E7D" w:rsidRDefault="00401E7D" w:rsidP="00401E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</w:pP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Viscosity </w:t>
      </w:r>
      <w:r w:rsidRPr="00401E7D">
        <w:rPr>
          <w:rFonts w:ascii="Arial" w:eastAsia="Times New Roman" w:hAnsi="Arial" w:cs="Arial"/>
          <w:color w:val="000000"/>
          <w:kern w:val="0"/>
          <w:sz w:val="20"/>
          <w:szCs w:val="20"/>
          <w:lang w:eastAsia="en-IN"/>
          <w14:ligatures w14:val="none"/>
        </w:rPr>
        <w:t xml:space="preserve">(Spiral/Malcom) </w:t>
      </w:r>
      <w:r w:rsidR="00CB3B1A">
        <w:rPr>
          <w:rFonts w:ascii="Arial" w:eastAsia="Times New Roman" w:hAnsi="Arial" w:cs="Arial"/>
          <w:color w:val="000000"/>
          <w:kern w:val="0"/>
          <w:sz w:val="20"/>
          <w:szCs w:val="20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0"/>
          <w:szCs w:val="20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- </w:t>
      </w:r>
      <w:r w:rsidRPr="00401E7D"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  <w:t>Typically 170 300 Poise @ 25°C (5 RPM)</w:t>
      </w:r>
    </w:p>
    <w:p w14:paraId="404F756F" w14:textId="6A398BC9" w:rsidR="00401E7D" w:rsidRPr="00401E7D" w:rsidRDefault="00401E7D" w:rsidP="00401E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</w:pP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Tack strength </w:t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  <w:t xml:space="preserve">- </w:t>
      </w:r>
      <w:r w:rsidRPr="00401E7D"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  <w:t>(As per IPC J-STD-004)</w:t>
      </w:r>
    </w:p>
    <w:p w14:paraId="4358EB1B" w14:textId="73FF323A" w:rsidR="00401E7D" w:rsidRPr="00401E7D" w:rsidRDefault="00401E7D" w:rsidP="00401E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en-IN"/>
          <w14:ligatures w14:val="none"/>
        </w:rPr>
      </w:pP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Initial </w:t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  <w:t xml:space="preserve">- </w:t>
      </w:r>
      <w:r w:rsidRPr="00401E7D">
        <w:rPr>
          <w:rFonts w:ascii="Arial" w:eastAsia="Times New Roman" w:hAnsi="Arial" w:cs="Arial"/>
          <w:color w:val="000000"/>
          <w:kern w:val="0"/>
          <w:sz w:val="20"/>
          <w:szCs w:val="20"/>
          <w:lang w:eastAsia="en-IN"/>
          <w14:ligatures w14:val="none"/>
        </w:rPr>
        <w:t xml:space="preserve">6.5 grams / </w:t>
      </w:r>
      <w:proofErr w:type="spellStart"/>
      <w:r w:rsidRPr="00401E7D">
        <w:rPr>
          <w:rFonts w:ascii="Arial" w:eastAsia="Times New Roman" w:hAnsi="Arial" w:cs="Arial"/>
          <w:color w:val="000000"/>
          <w:kern w:val="0"/>
          <w:sz w:val="20"/>
          <w:szCs w:val="20"/>
          <w:lang w:eastAsia="en-IN"/>
          <w14:ligatures w14:val="none"/>
        </w:rPr>
        <w:t>sq</w:t>
      </w:r>
      <w:proofErr w:type="spellEnd"/>
      <w:r w:rsidRPr="00401E7D">
        <w:rPr>
          <w:rFonts w:ascii="Arial" w:eastAsia="Times New Roman" w:hAnsi="Arial" w:cs="Arial"/>
          <w:color w:val="000000"/>
          <w:kern w:val="0"/>
          <w:sz w:val="20"/>
          <w:szCs w:val="20"/>
          <w:lang w:eastAsia="en-IN"/>
          <w14:ligatures w14:val="none"/>
        </w:rPr>
        <w:t xml:space="preserve"> mm</w:t>
      </w:r>
    </w:p>
    <w:p w14:paraId="45404519" w14:textId="71FFEFC3" w:rsidR="00401E7D" w:rsidRPr="00401E7D" w:rsidRDefault="00401E7D" w:rsidP="00401E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</w:pP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>24 hr @ 50%</w:t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proofErr w:type="gramStart"/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- </w:t>
      </w: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Pr="00401E7D"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  <w:t>RH</w:t>
      </w:r>
      <w:proofErr w:type="gramEnd"/>
      <w:r w:rsidRPr="00401E7D"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  <w:t xml:space="preserve"> 6.2 grams / </w:t>
      </w:r>
      <w:proofErr w:type="spellStart"/>
      <w:r w:rsidRPr="00401E7D"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  <w:t>sq</w:t>
      </w:r>
      <w:proofErr w:type="spellEnd"/>
      <w:r w:rsidRPr="00401E7D"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  <w:t xml:space="preserve"> mm</w:t>
      </w:r>
    </w:p>
    <w:p w14:paraId="4DA7A533" w14:textId="02FC0270" w:rsidR="00401E7D" w:rsidRPr="00401E7D" w:rsidRDefault="00401E7D" w:rsidP="00401E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</w:pP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Fineness of Grind </w:t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   </w:t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  <w:t xml:space="preserve">- </w:t>
      </w:r>
      <w:r w:rsidRPr="00401E7D"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  <w:t xml:space="preserve">&lt; 10 </w:t>
      </w:r>
      <w:proofErr w:type="spellStart"/>
      <w:r w:rsidRPr="00401E7D"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  <w:t>μm</w:t>
      </w:r>
      <w:proofErr w:type="spellEnd"/>
    </w:p>
    <w:p w14:paraId="33797C8E" w14:textId="18F6229D" w:rsidR="00401E7D" w:rsidRPr="00401E7D" w:rsidRDefault="00401E7D" w:rsidP="00401E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</w:pP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Acid Number (mg KOH/g) </w:t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  <w:t xml:space="preserve">- </w:t>
      </w:r>
      <w:r w:rsidRPr="00401E7D"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  <w:t>130 168</w:t>
      </w:r>
    </w:p>
    <w:p w14:paraId="56AC240F" w14:textId="359A93AF" w:rsidR="00401E7D" w:rsidRPr="00401E7D" w:rsidRDefault="00401E7D" w:rsidP="00401E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</w:pP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Corrosivity Passes </w:t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  <w:t xml:space="preserve">- </w:t>
      </w:r>
      <w:r w:rsidRPr="00401E7D">
        <w:rPr>
          <w:rFonts w:ascii="Arial" w:eastAsia="Times New Roman" w:hAnsi="Arial" w:cs="Arial"/>
          <w:color w:val="000000"/>
          <w:kern w:val="0"/>
          <w:sz w:val="20"/>
          <w:szCs w:val="20"/>
          <w:lang w:eastAsia="en-IN"/>
          <w14:ligatures w14:val="none"/>
        </w:rPr>
        <w:t>IPC Cu mirror, Cu corrosion</w:t>
      </w:r>
    </w:p>
    <w:p w14:paraId="24F03070" w14:textId="06206AB3" w:rsidR="00401E7D" w:rsidRPr="00401E7D" w:rsidRDefault="00401E7D" w:rsidP="00401E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</w:pP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Halide </w:t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  <w:t xml:space="preserve">- </w:t>
      </w:r>
      <w:r w:rsidRPr="00401E7D"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  <w:t>Content Halide free (ROL-0 per IPC J-STD-004)</w:t>
      </w:r>
    </w:p>
    <w:p w14:paraId="2D7EFC20" w14:textId="24AA194A" w:rsidR="00401E7D" w:rsidRPr="00401E7D" w:rsidRDefault="00401E7D" w:rsidP="00401E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</w:pP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J-STD-004 </w:t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  <w:t xml:space="preserve">- </w:t>
      </w:r>
      <w:r w:rsidRPr="00401E7D"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  <w:t xml:space="preserve">SIR (pass &gt; 108) 8.9 x 109 Ohms, </w:t>
      </w:r>
      <w:r w:rsidRPr="00401E7D">
        <w:rPr>
          <w:rFonts w:ascii="Arial" w:eastAsia="Times New Roman" w:hAnsi="Arial" w:cs="Arial"/>
          <w:color w:val="000000"/>
          <w:kern w:val="0"/>
          <w:sz w:val="16"/>
          <w:szCs w:val="16"/>
          <w:lang w:eastAsia="en-IN"/>
          <w14:ligatures w14:val="none"/>
        </w:rPr>
        <w:t>7 Days, un-cleaned</w:t>
      </w:r>
    </w:p>
    <w:p w14:paraId="7B9B1D61" w14:textId="2C98F191" w:rsidR="00401E7D" w:rsidRPr="00401E7D" w:rsidRDefault="00401E7D" w:rsidP="00401E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</w:pP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BELLCORE </w:t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  <w:t xml:space="preserve">- </w:t>
      </w:r>
      <w:r w:rsidRPr="00401E7D"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  <w:t>SIR (pass &gt; 1011) 3.5 x 1011 Ohms</w:t>
      </w:r>
      <w:r w:rsidRPr="00401E7D">
        <w:rPr>
          <w:rFonts w:ascii="Arial" w:eastAsia="Times New Roman" w:hAnsi="Arial" w:cs="Arial"/>
          <w:color w:val="000000"/>
          <w:kern w:val="0"/>
          <w:sz w:val="20"/>
          <w:szCs w:val="20"/>
          <w:lang w:eastAsia="en-IN"/>
          <w14:ligatures w14:val="none"/>
        </w:rPr>
        <w:t xml:space="preserve">, </w:t>
      </w:r>
      <w:r w:rsidRPr="00401E7D">
        <w:rPr>
          <w:rFonts w:ascii="Arial" w:eastAsia="Times New Roman" w:hAnsi="Arial" w:cs="Arial"/>
          <w:color w:val="000000"/>
          <w:kern w:val="0"/>
          <w:sz w:val="16"/>
          <w:szCs w:val="16"/>
          <w:lang w:eastAsia="en-IN"/>
          <w14:ligatures w14:val="none"/>
        </w:rPr>
        <w:t>4 days, un-</w:t>
      </w:r>
      <w:r w:rsidRPr="00401E7D">
        <w:rPr>
          <w:rFonts w:ascii="Arial" w:eastAsia="Times New Roman" w:hAnsi="Arial" w:cs="Arial"/>
          <w:color w:val="000000"/>
          <w:kern w:val="0"/>
          <w:sz w:val="20"/>
          <w:szCs w:val="20"/>
          <w:lang w:eastAsia="en-IN"/>
          <w14:ligatures w14:val="none"/>
        </w:rPr>
        <w:t>cleaned</w:t>
      </w:r>
    </w:p>
    <w:p w14:paraId="08C31691" w14:textId="12B1DD6A" w:rsidR="00401E7D" w:rsidRPr="00401E7D" w:rsidRDefault="00401E7D" w:rsidP="00401E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</w:pP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lastRenderedPageBreak/>
        <w:t xml:space="preserve">Electromigration (500 hours) </w:t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ab/>
        <w:t xml:space="preserve">- </w:t>
      </w:r>
      <w:r w:rsidRPr="00401E7D">
        <w:rPr>
          <w:rFonts w:ascii="Arial" w:eastAsia="Times New Roman" w:hAnsi="Arial" w:cs="Arial"/>
          <w:color w:val="000000"/>
          <w:kern w:val="0"/>
          <w:sz w:val="18"/>
          <w:szCs w:val="18"/>
          <w:lang w:eastAsia="en-IN"/>
          <w14:ligatures w14:val="none"/>
        </w:rPr>
        <w:t>1.6 x 1011 Ohms, 96 hours</w:t>
      </w:r>
    </w:p>
    <w:p w14:paraId="2EDE0043" w14:textId="77777777" w:rsidR="00401E7D" w:rsidRPr="00DF0094" w:rsidRDefault="00401E7D" w:rsidP="00401E7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IN"/>
          <w14:ligatures w14:val="none"/>
        </w:rPr>
      </w:pPr>
    </w:p>
    <w:p w14:paraId="3DD7FADB" w14:textId="77777777" w:rsidR="00DF0094" w:rsidRPr="00DF0094" w:rsidRDefault="00DF0094" w:rsidP="00DF0094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IN"/>
          <w14:ligatures w14:val="none"/>
        </w:rPr>
      </w:pPr>
      <w:r w:rsidRPr="00DF009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IN"/>
          <w14:ligatures w14:val="none"/>
        </w:rPr>
        <w:t>PACKAGING</w:t>
      </w:r>
    </w:p>
    <w:p w14:paraId="7C56A64D" w14:textId="4F8C0E16" w:rsidR="00DF0094" w:rsidRPr="00401E7D" w:rsidRDefault="00DF0094" w:rsidP="00DF009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</w:pPr>
      <w:r w:rsidRPr="00DF0094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Available in plastic jars of </w:t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>500 gm</w:t>
      </w:r>
      <w:r w:rsidRPr="00DF0094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Pr="00401E7D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 xml:space="preserve">and </w:t>
      </w:r>
      <w:r w:rsidR="00CB3B1A">
        <w:rPr>
          <w:rFonts w:ascii="Arial" w:eastAsia="Times New Roman" w:hAnsi="Arial" w:cs="Arial"/>
          <w:color w:val="000000"/>
          <w:kern w:val="0"/>
          <w:sz w:val="24"/>
          <w:szCs w:val="24"/>
          <w:lang w:eastAsia="en-IN"/>
          <w14:ligatures w14:val="none"/>
        </w:rPr>
        <w:t>100 gm.</w:t>
      </w:r>
    </w:p>
    <w:p w14:paraId="4AF85232" w14:textId="06EE3AE9" w:rsidR="00DF0094" w:rsidRPr="00401E7D" w:rsidRDefault="00DF0094" w:rsidP="00DF009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IN"/>
          <w14:ligatures w14:val="none"/>
        </w:rPr>
      </w:pPr>
      <w:r w:rsidRPr="00DF009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IN"/>
          <w14:ligatures w14:val="none"/>
        </w:rPr>
        <w:t>HEALTH AND SAFETY</w:t>
      </w:r>
    </w:p>
    <w:p w14:paraId="03F4814F" w14:textId="073F7ACA" w:rsidR="00401E7D" w:rsidRPr="00401E7D" w:rsidRDefault="00401E7D" w:rsidP="00336498">
      <w:pPr>
        <w:spacing w:before="245"/>
        <w:ind w:left="360" w:right="644"/>
        <w:jc w:val="both"/>
        <w:rPr>
          <w:rFonts w:ascii="Arial" w:hAnsi="Arial" w:cs="Arial"/>
          <w:b/>
          <w:sz w:val="24"/>
          <w:szCs w:val="24"/>
        </w:rPr>
      </w:pPr>
      <w:r w:rsidRPr="00401E7D">
        <w:rPr>
          <w:rFonts w:ascii="Arial" w:hAnsi="Arial" w:cs="Arial"/>
          <w:sz w:val="24"/>
          <w:szCs w:val="24"/>
        </w:rPr>
        <w:t>It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is</w:t>
      </w:r>
      <w:r w:rsidRPr="00401E7D">
        <w:rPr>
          <w:rFonts w:ascii="Arial" w:hAnsi="Arial" w:cs="Arial"/>
          <w:spacing w:val="-1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recommended</w:t>
      </w:r>
      <w:r w:rsidRPr="00401E7D">
        <w:rPr>
          <w:rFonts w:ascii="Arial" w:hAnsi="Arial" w:cs="Arial"/>
          <w:spacing w:val="-4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that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the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company/operator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read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and</w:t>
      </w:r>
      <w:r w:rsidRPr="00401E7D">
        <w:rPr>
          <w:rFonts w:ascii="Arial" w:hAnsi="Arial" w:cs="Arial"/>
          <w:spacing w:val="-4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review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the</w:t>
      </w:r>
      <w:r w:rsidRPr="00401E7D">
        <w:rPr>
          <w:rFonts w:ascii="Arial" w:hAnsi="Arial" w:cs="Arial"/>
          <w:spacing w:val="-4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Safety</w:t>
      </w:r>
      <w:r w:rsidRPr="00401E7D">
        <w:rPr>
          <w:rFonts w:ascii="Arial" w:hAnsi="Arial" w:cs="Arial"/>
          <w:spacing w:val="-4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Data</w:t>
      </w:r>
      <w:r w:rsidRPr="00401E7D">
        <w:rPr>
          <w:rFonts w:ascii="Arial" w:hAnsi="Arial" w:cs="Arial"/>
          <w:spacing w:val="-2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Sheets</w:t>
      </w:r>
      <w:r w:rsidRPr="00401E7D">
        <w:rPr>
          <w:rFonts w:ascii="Arial" w:hAnsi="Arial" w:cs="Arial"/>
          <w:spacing w:val="-4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for</w:t>
      </w:r>
      <w:r w:rsidRPr="00401E7D">
        <w:rPr>
          <w:rFonts w:ascii="Arial" w:hAnsi="Arial" w:cs="Arial"/>
          <w:spacing w:val="-3"/>
          <w:sz w:val="24"/>
          <w:szCs w:val="24"/>
        </w:rPr>
        <w:t xml:space="preserve"> </w:t>
      </w:r>
      <w:r w:rsidRPr="00401E7D">
        <w:rPr>
          <w:rFonts w:ascii="Arial" w:hAnsi="Arial" w:cs="Arial"/>
          <w:sz w:val="24"/>
          <w:szCs w:val="24"/>
        </w:rPr>
        <w:t>the appropriate health and safety warnings before use.</w:t>
      </w:r>
      <w:r w:rsidRPr="00401E7D">
        <w:rPr>
          <w:rFonts w:ascii="Arial" w:hAnsi="Arial" w:cs="Arial"/>
          <w:spacing w:val="40"/>
          <w:sz w:val="24"/>
          <w:szCs w:val="24"/>
        </w:rPr>
        <w:t xml:space="preserve"> </w:t>
      </w:r>
    </w:p>
    <w:sectPr w:rsidR="00401E7D" w:rsidRPr="00401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1024"/>
    <w:multiLevelType w:val="multilevel"/>
    <w:tmpl w:val="D864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0576A"/>
    <w:multiLevelType w:val="multilevel"/>
    <w:tmpl w:val="A868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65479"/>
    <w:multiLevelType w:val="hybridMultilevel"/>
    <w:tmpl w:val="CEC029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E0E4D"/>
    <w:multiLevelType w:val="multilevel"/>
    <w:tmpl w:val="969A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DA7522"/>
    <w:multiLevelType w:val="multilevel"/>
    <w:tmpl w:val="C1D2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4B01ED"/>
    <w:multiLevelType w:val="multilevel"/>
    <w:tmpl w:val="17D6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C40BD2"/>
    <w:multiLevelType w:val="hybridMultilevel"/>
    <w:tmpl w:val="6ABC271E"/>
    <w:lvl w:ilvl="0" w:tplc="4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A200CA"/>
    <w:multiLevelType w:val="multilevel"/>
    <w:tmpl w:val="F3EE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5243F7"/>
    <w:multiLevelType w:val="hybridMultilevel"/>
    <w:tmpl w:val="99EA31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B4ECC"/>
    <w:multiLevelType w:val="multilevel"/>
    <w:tmpl w:val="4054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6920800">
    <w:abstractNumId w:val="2"/>
  </w:num>
  <w:num w:numId="2" w16cid:durableId="167720294">
    <w:abstractNumId w:val="6"/>
  </w:num>
  <w:num w:numId="3" w16cid:durableId="960308686">
    <w:abstractNumId w:val="8"/>
  </w:num>
  <w:num w:numId="4" w16cid:durableId="438718469">
    <w:abstractNumId w:val="0"/>
  </w:num>
  <w:num w:numId="5" w16cid:durableId="2046176223">
    <w:abstractNumId w:val="1"/>
  </w:num>
  <w:num w:numId="6" w16cid:durableId="1076241459">
    <w:abstractNumId w:val="5"/>
  </w:num>
  <w:num w:numId="7" w16cid:durableId="1686786965">
    <w:abstractNumId w:val="9"/>
  </w:num>
  <w:num w:numId="8" w16cid:durableId="1840194885">
    <w:abstractNumId w:val="3"/>
  </w:num>
  <w:num w:numId="9" w16cid:durableId="2080012788">
    <w:abstractNumId w:val="4"/>
  </w:num>
  <w:num w:numId="10" w16cid:durableId="8572334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A3"/>
    <w:rsid w:val="00026162"/>
    <w:rsid w:val="00122446"/>
    <w:rsid w:val="002135A0"/>
    <w:rsid w:val="00267899"/>
    <w:rsid w:val="00277564"/>
    <w:rsid w:val="002A1747"/>
    <w:rsid w:val="002B4A50"/>
    <w:rsid w:val="002D2B1E"/>
    <w:rsid w:val="00323869"/>
    <w:rsid w:val="00336498"/>
    <w:rsid w:val="003E1426"/>
    <w:rsid w:val="003E259D"/>
    <w:rsid w:val="00401E7D"/>
    <w:rsid w:val="00432488"/>
    <w:rsid w:val="0056597C"/>
    <w:rsid w:val="00633B20"/>
    <w:rsid w:val="006D70C6"/>
    <w:rsid w:val="0070578F"/>
    <w:rsid w:val="00725615"/>
    <w:rsid w:val="00777D5C"/>
    <w:rsid w:val="007D6BA3"/>
    <w:rsid w:val="00852E37"/>
    <w:rsid w:val="00874BB5"/>
    <w:rsid w:val="008966A0"/>
    <w:rsid w:val="008C3972"/>
    <w:rsid w:val="009146E6"/>
    <w:rsid w:val="00A0347F"/>
    <w:rsid w:val="00A17BD0"/>
    <w:rsid w:val="00A513C1"/>
    <w:rsid w:val="00AC2F0E"/>
    <w:rsid w:val="00AE274A"/>
    <w:rsid w:val="00B01F1B"/>
    <w:rsid w:val="00BE1E53"/>
    <w:rsid w:val="00C0488D"/>
    <w:rsid w:val="00C41009"/>
    <w:rsid w:val="00C7411A"/>
    <w:rsid w:val="00CB3B1A"/>
    <w:rsid w:val="00D31C45"/>
    <w:rsid w:val="00DF0094"/>
    <w:rsid w:val="00E11219"/>
    <w:rsid w:val="00E33998"/>
    <w:rsid w:val="00E7051F"/>
    <w:rsid w:val="00EC2EC2"/>
    <w:rsid w:val="00FB0B92"/>
    <w:rsid w:val="00FC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2FDD9D"/>
  <w15:chartTrackingRefBased/>
  <w15:docId w15:val="{D0731D3C-CAF3-4988-A447-AB9E8954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A50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9146E6"/>
    <w:pPr>
      <w:spacing w:after="0" w:line="240" w:lineRule="auto"/>
      <w:ind w:left="-810"/>
    </w:pPr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9146E6"/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styleId="NoSpacing">
    <w:name w:val="No Spacing"/>
    <w:uiPriority w:val="1"/>
    <w:qFormat/>
    <w:rsid w:val="00633B20"/>
    <w:pPr>
      <w:spacing w:after="0" w:line="240" w:lineRule="auto"/>
    </w:pPr>
  </w:style>
  <w:style w:type="table" w:styleId="TableGrid">
    <w:name w:val="Table Grid"/>
    <w:basedOn w:val="TableNormal"/>
    <w:uiPriority w:val="39"/>
    <w:rsid w:val="00565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3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9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2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430</Words>
  <Characters>1961</Characters>
  <Application>Microsoft Office Word</Application>
  <DocSecurity>0</DocSecurity>
  <Lines>45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SGS Biosolvent</dc:creator>
  <cp:keywords/>
  <dc:description/>
  <cp:lastModifiedBy>SGS Biosolvent</cp:lastModifiedBy>
  <cp:revision>6</cp:revision>
  <dcterms:created xsi:type="dcterms:W3CDTF">2025-01-08T04:57:00Z</dcterms:created>
  <dcterms:modified xsi:type="dcterms:W3CDTF">2025-01-11T04:10:00Z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63ab1c7490d017b628b51b8f3dc63b0eab8ae4e4473e2be999609db21322dd4c</vt:lpwstr>
  </property>
</Properties>
</file>